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876"/>
        <w:spacing w:before="206" w:line="194" w:lineRule="auto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color w:val="FFFFFF"/>
          <w:spacing w:val="-5"/>
        </w:rPr>
        <w:t>四</w:t>
      </w:r>
      <w:r>
        <w:rPr>
          <w:rFonts w:ascii="Microsoft YaHei" w:hAnsi="Microsoft YaHei" w:eastAsia="Microsoft YaHei" w:cs="Microsoft YaHei"/>
          <w:sz w:val="48"/>
          <w:szCs w:val="48"/>
          <w:color w:val="FFFFFF"/>
          <w:spacing w:val="-3"/>
        </w:rPr>
        <w:t>川省招生升学信息管理系统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808"/>
        <w:spacing w:before="309" w:line="194" w:lineRule="auto"/>
        <w:rPr>
          <w:rFonts w:ascii="Microsoft YaHei" w:hAnsi="Microsoft YaHei" w:eastAsia="Microsoft YaHei" w:cs="Microsoft YaHei"/>
          <w:sz w:val="72"/>
          <w:szCs w:val="72"/>
        </w:rPr>
      </w:pPr>
      <w:r>
        <w:rPr>
          <w:rFonts w:ascii="Microsoft YaHei" w:hAnsi="Microsoft YaHei" w:eastAsia="Microsoft YaHei" w:cs="Microsoft YaHei"/>
          <w:sz w:val="72"/>
          <w:szCs w:val="72"/>
          <w:color w:val="FFFFFF"/>
          <w:spacing w:val="-4"/>
        </w:rPr>
        <w:t>用</w:t>
      </w:r>
      <w:r>
        <w:rPr>
          <w:rFonts w:ascii="Microsoft YaHei" w:hAnsi="Microsoft YaHei" w:eastAsia="Microsoft YaHei" w:cs="Microsoft YaHei"/>
          <w:sz w:val="72"/>
          <w:szCs w:val="72"/>
          <w:color w:val="FFFFFF"/>
          <w:spacing w:val="-2"/>
        </w:rPr>
        <w:t>户操作手册</w:t>
      </w:r>
    </w:p>
    <w:p>
      <w:pPr>
        <w:ind w:left="5215"/>
        <w:spacing w:before="224" w:line="190" w:lineRule="auto"/>
        <w:tabs>
          <w:tab w:val="left" w:leader="empty" w:pos="5415"/>
        </w:tabs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color w:val="FFFFFF"/>
        </w:rPr>
        <w:tab/>
      </w:r>
      <w:r>
        <w:rPr>
          <w:rFonts w:ascii="Microsoft YaHei" w:hAnsi="Microsoft YaHei" w:eastAsia="Microsoft YaHei" w:cs="Microsoft YaHei"/>
          <w:sz w:val="40"/>
          <w:szCs w:val="40"/>
          <w:color w:val="FFFFFF"/>
          <w:spacing w:val="4"/>
        </w:rPr>
        <w:t>(</w:t>
      </w:r>
      <w:r>
        <w:rPr>
          <w:rFonts w:ascii="Microsoft YaHei" w:hAnsi="Microsoft YaHei" w:eastAsia="Microsoft YaHei" w:cs="Microsoft YaHei"/>
          <w:sz w:val="40"/>
          <w:szCs w:val="40"/>
          <w:color w:val="FFFFFF"/>
          <w:spacing w:val="3"/>
        </w:rPr>
        <w:t>学生)</w:t>
      </w:r>
    </w:p>
    <w:p>
      <w:pPr>
        <w:sectPr>
          <w:headerReference w:type="default" r:id="rId1"/>
          <w:pgSz w:w="11907" w:h="16839"/>
          <w:pgMar w:top="400" w:right="0" w:bottom="0" w:left="0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723"/>
        <w:spacing w:before="133" w:line="20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70C0"/>
          <w14:textOutline w14:w="3175" w14:cap="flat" w14:cmpd="sng">
            <w14:solidFill>
              <w14:srgbClr w14:val="0070C0"/>
            </w14:solidFill>
            <w14:prstDash w14:val="solid"/>
            <w14:miter w14:lim="0"/>
          </w14:textOutline>
          <w:spacing w:val="8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color w:val="0070C0"/>
          <w:spacing w:val="5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color w:val="0070C0"/>
          <w14:textOutline w14:w="3175" w14:cap="flat" w14:cmpd="sng">
            <w14:solidFill>
              <w14:srgbClr w14:val="0070C0"/>
            </w14:solidFill>
            <w14:prstDash w14:val="solid"/>
            <w14:miter w14:lim="0"/>
          </w14:textOutline>
          <w:spacing w:val="5"/>
        </w:rPr>
        <w:t>录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ind w:left="233"/>
            <w:spacing w:before="68" w:line="220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1"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下载川教通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AP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P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3</w:t>
            </w:r>
          </w:hyperlink>
        </w:p>
        <w:p>
          <w:pPr>
            <w:ind w:left="233"/>
            <w:spacing w:before="124" w:line="220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2"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招生升学入口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3</w:t>
            </w:r>
          </w:hyperlink>
        </w:p>
        <w:p>
          <w:pPr>
            <w:ind w:left="233"/>
            <w:spacing w:before="124" w:line="220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3"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学生注册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4</w:t>
            </w:r>
          </w:hyperlink>
        </w:p>
        <w:p>
          <w:pPr>
            <w:ind w:left="233"/>
            <w:spacing w:before="124" w:line="220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4"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首页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6</w:t>
            </w:r>
          </w:hyperlink>
        </w:p>
        <w:p>
          <w:pPr>
            <w:ind w:left="233"/>
            <w:spacing w:before="124" w:line="220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5"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升学招生报名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7</w:t>
            </w:r>
          </w:hyperlink>
        </w:p>
        <w:p>
          <w:pPr>
            <w:ind w:left="866"/>
            <w:spacing w:before="169" w:line="221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6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5.1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学生报名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hyperlink>
        </w:p>
        <w:p>
          <w:pPr>
            <w:ind w:left="866"/>
            <w:spacing w:before="217" w:line="221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7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初审阶段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hyperlink>
        </w:p>
        <w:p>
          <w:pPr>
            <w:ind w:left="866"/>
            <w:spacing w:before="217" w:line="221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8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5.3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复审阶段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</w:t>
            </w:r>
          </w:hyperlink>
        </w:p>
        <w:p>
          <w:pPr>
            <w:ind w:left="866"/>
            <w:spacing w:before="216" w:line="222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9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5.4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录取阶段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18</w:t>
            </w:r>
          </w:hyperlink>
        </w:p>
        <w:p>
          <w:pPr>
            <w:ind w:left="866"/>
            <w:spacing w:before="216" w:line="222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10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5.5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调配阶段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hyperlink>
        </w:p>
        <w:p>
          <w:pPr>
            <w:ind w:left="866"/>
            <w:spacing w:before="215" w:line="221" w:lineRule="auto"/>
            <w:tabs>
              <w:tab w:val="right" w:leader="dot" w:pos="8312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_bookmark11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5.6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报到阶段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</w:t>
            </w:r>
          </w:hyperlink>
        </w:p>
      </w:sdtContent>
    </w:sdt>
    <w:p>
      <w:pPr>
        <w:sectPr>
          <w:headerReference w:type="default" r:id="rId2"/>
          <w:pgSz w:w="11907" w:h="16839"/>
          <w:pgMar w:top="400" w:right="1785" w:bottom="0" w:left="178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"/>
        <w:spacing w:before="78" w:line="219" w:lineRule="auto"/>
        <w:rPr>
          <w:rFonts w:ascii="SimSun" w:hAnsi="SimSun" w:eastAsia="SimSun" w:cs="SimSun"/>
          <w:sz w:val="24"/>
          <w:szCs w:val="24"/>
        </w:rPr>
      </w:pPr>
      <w:bookmarkStart w:name="_bookmark1" w:id="1"/>
      <w:bookmarkEnd w:id="1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第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1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章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下载川教通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APP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441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进</w:t>
      </w:r>
      <w:r>
        <w:rPr>
          <w:rFonts w:ascii="SimSun" w:hAnsi="SimSun" w:eastAsia="SimSun" w:cs="SimSun"/>
          <w:sz w:val="24"/>
          <w:szCs w:val="24"/>
          <w:spacing w:val="-11"/>
        </w:rPr>
        <w:t>入</w:t>
      </w:r>
      <w:r>
        <w:rPr>
          <w:rFonts w:ascii="SimSun" w:hAnsi="SimSun" w:eastAsia="SimSun" w:cs="SimSun"/>
          <w:sz w:val="24"/>
          <w:szCs w:val="24"/>
          <w:spacing w:val="-8"/>
        </w:rPr>
        <w:t>手机应用商店，搜索“川教通”，完成下载。如图</w:t>
      </w:r>
      <w:r>
        <w:rPr>
          <w:rFonts w:ascii="SimSun" w:hAnsi="SimSun" w:eastAsia="SimSun" w:cs="SimSun"/>
          <w:sz w:val="24"/>
          <w:szCs w:val="24"/>
          <w:spacing w:val="-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1-1</w:t>
      </w:r>
      <w:r>
        <w:rPr>
          <w:rFonts w:ascii="SimSun" w:hAnsi="SimSun" w:eastAsia="SimSun" w:cs="SimSun"/>
          <w:sz w:val="24"/>
          <w:szCs w:val="24"/>
          <w:spacing w:val="-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所示。</w:t>
      </w:r>
    </w:p>
    <w:p>
      <w:pPr>
        <w:ind w:firstLine="3098"/>
        <w:spacing w:before="149" w:line="4515" w:lineRule="exact"/>
        <w:textAlignment w:val="center"/>
        <w:rPr/>
      </w:pPr>
      <w:r>
        <w:drawing>
          <wp:inline distT="0" distB="0" distL="0" distR="0">
            <wp:extent cx="1356995" cy="286689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6995" cy="286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71"/>
        <w:spacing w:before="199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图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1-1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23"/>
        <w:spacing w:before="79" w:line="219" w:lineRule="auto"/>
        <w:rPr>
          <w:rFonts w:ascii="SimSun" w:hAnsi="SimSun" w:eastAsia="SimSun" w:cs="SimSun"/>
          <w:sz w:val="24"/>
          <w:szCs w:val="24"/>
        </w:rPr>
      </w:pPr>
      <w:bookmarkStart w:name="_bookmark2" w:id="2"/>
      <w:bookmarkEnd w:id="2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第2章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招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生升学入口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22" w:right="9" w:firstLine="418"/>
        <w:spacing w:before="68" w:line="4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进入“</w:t>
      </w:r>
      <w:r>
        <w:rPr>
          <w:rFonts w:ascii="SimSun" w:hAnsi="SimSun" w:eastAsia="SimSun" w:cs="SimSun"/>
          <w:sz w:val="21"/>
          <w:szCs w:val="21"/>
          <w:spacing w:val="-13"/>
        </w:rPr>
        <w:t>川</w:t>
      </w:r>
      <w:r>
        <w:rPr>
          <w:rFonts w:ascii="SimSun" w:hAnsi="SimSun" w:eastAsia="SimSun" w:cs="SimSun"/>
          <w:sz w:val="21"/>
          <w:szCs w:val="21"/>
          <w:spacing w:val="-7"/>
        </w:rPr>
        <w:t>教通”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APP</w:t>
      </w:r>
      <w:r>
        <w:rPr>
          <w:rFonts w:ascii="SimSun" w:hAnsi="SimSun" w:eastAsia="SimSun" w:cs="SimSun"/>
          <w:sz w:val="21"/>
          <w:szCs w:val="21"/>
          <w:spacing w:val="-7"/>
        </w:rPr>
        <w:t>，选择对应学段的升招报名系统。如图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2-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所示。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注意</w:t>
      </w:r>
      <w:r>
        <w:rPr>
          <w:rFonts w:ascii="SimSun" w:hAnsi="SimSun" w:eastAsia="SimSun" w:cs="SimSun"/>
          <w:sz w:val="21"/>
          <w:szCs w:val="21"/>
          <w:spacing w:val="-7"/>
        </w:rPr>
        <w:t>：不需要注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册账</w:t>
      </w:r>
      <w:r>
        <w:rPr>
          <w:rFonts w:ascii="SimSun" w:hAnsi="SimSun" w:eastAsia="SimSun" w:cs="SimSun"/>
          <w:sz w:val="21"/>
          <w:szCs w:val="21"/>
          <w:spacing w:val="-5"/>
        </w:rPr>
        <w:t>号</w:t>
      </w:r>
      <w:r>
        <w:rPr>
          <w:rFonts w:ascii="SimSun" w:hAnsi="SimSun" w:eastAsia="SimSun" w:cs="SimSun"/>
          <w:sz w:val="21"/>
          <w:szCs w:val="21"/>
          <w:spacing w:val="-3"/>
        </w:rPr>
        <w:t>，可以直接点击对应的升招报名系统进入报名。)</w:t>
      </w:r>
    </w:p>
    <w:p>
      <w:pPr>
        <w:ind w:firstLine="3087"/>
        <w:spacing w:before="12" w:line="4670" w:lineRule="exact"/>
        <w:textAlignment w:val="center"/>
        <w:rPr/>
      </w:pPr>
      <w:r>
        <w:drawing>
          <wp:inline distT="0" distB="0" distL="0" distR="0">
            <wp:extent cx="1371345" cy="29654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34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pgSz w:w="11907" w:h="16839"/>
          <w:pgMar w:top="400" w:right="1785" w:bottom="2135" w:left="1785" w:header="0" w:footer="1882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"/>
        <w:spacing w:before="78" w:line="219" w:lineRule="auto"/>
        <w:rPr>
          <w:rFonts w:ascii="SimSun" w:hAnsi="SimSun" w:eastAsia="SimSun" w:cs="SimSun"/>
          <w:sz w:val="24"/>
          <w:szCs w:val="24"/>
        </w:rPr>
      </w:pPr>
      <w:bookmarkStart w:name="_bookmark3" w:id="3"/>
      <w:bookmarkEnd w:id="3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第3章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学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生注册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28" w:right="10" w:firstLine="414"/>
        <w:spacing w:before="68" w:line="4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第一步：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输</w:t>
      </w:r>
      <w:r>
        <w:rPr>
          <w:rFonts w:ascii="SimSun" w:hAnsi="SimSun" w:eastAsia="SimSun" w:cs="SimSun"/>
          <w:sz w:val="21"/>
          <w:szCs w:val="21"/>
        </w:rPr>
        <w:t>入学生真实姓名、选择身份证件类型(居民身份证、其它)、输入学生真实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身份证件号。如图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3-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所示。(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注意</w:t>
      </w:r>
      <w:r>
        <w:rPr>
          <w:rFonts w:ascii="SimSun" w:hAnsi="SimSun" w:eastAsia="SimSun" w:cs="SimSun"/>
          <w:sz w:val="21"/>
          <w:szCs w:val="21"/>
          <w:spacing w:val="-2"/>
        </w:rPr>
        <w:t>：身份证件</w:t>
      </w:r>
      <w:r>
        <w:rPr>
          <w:rFonts w:ascii="SimSun" w:hAnsi="SimSun" w:eastAsia="SimSun" w:cs="SimSun"/>
          <w:sz w:val="21"/>
          <w:szCs w:val="21"/>
          <w:spacing w:val="-1"/>
        </w:rPr>
        <w:t>类型选择“其它”进行注册，会提示登记失</w:t>
      </w:r>
    </w:p>
    <w:p>
      <w:pPr>
        <w:ind w:left="22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败</w:t>
      </w:r>
      <w:r>
        <w:rPr>
          <w:rFonts w:ascii="SimSun" w:hAnsi="SimSun" w:eastAsia="SimSun" w:cs="SimSun"/>
          <w:sz w:val="21"/>
          <w:szCs w:val="21"/>
          <w:spacing w:val="-6"/>
        </w:rPr>
        <w:t>，并提示“无中国居民身份证，请到居住地教育行政主管部门现场登记”。)</w:t>
      </w:r>
    </w:p>
    <w:p>
      <w:pPr>
        <w:ind w:firstLine="2277"/>
        <w:spacing w:before="185" w:line="4484" w:lineRule="exact"/>
        <w:textAlignment w:val="center"/>
        <w:rPr/>
      </w:pPr>
      <w:r>
        <w:drawing>
          <wp:inline distT="0" distB="0" distL="0" distR="0">
            <wp:extent cx="2392679" cy="284734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2679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228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图</w:t>
      </w:r>
      <w:r>
        <w:rPr>
          <w:rFonts w:ascii="SimSun" w:hAnsi="SimSun" w:eastAsia="SimSun" w:cs="SimSun"/>
          <w:sz w:val="21"/>
          <w:szCs w:val="2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3-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1</w:t>
      </w:r>
    </w:p>
    <w:p>
      <w:pPr>
        <w:ind w:left="29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注意事项</w:t>
      </w:r>
      <w:r>
        <w:rPr>
          <w:rFonts w:ascii="SimSun" w:hAnsi="SimSun" w:eastAsia="SimSun" w:cs="SimSun"/>
          <w:sz w:val="21"/>
          <w:szCs w:val="21"/>
          <w:spacing w:val="15"/>
        </w:rPr>
        <w:t>：</w:t>
      </w:r>
    </w:p>
    <w:p>
      <w:pPr>
        <w:ind w:left="39"/>
        <w:spacing w:before="216" w:line="4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0"/>
          <w:position w:val="19"/>
        </w:rPr>
        <w:t>1.</w:t>
      </w:r>
      <w:r>
        <w:rPr>
          <w:rFonts w:ascii="SimSun" w:hAnsi="SimSun" w:eastAsia="SimSun" w:cs="SimSun"/>
          <w:sz w:val="21"/>
          <w:szCs w:val="21"/>
          <w:spacing w:val="-15"/>
          <w:position w:val="19"/>
        </w:rPr>
        <w:t>如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>果身份证件类型选择“其它”，学生身份证件号输入身份证，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>提示如下图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0"/>
          <w:position w:val="19"/>
        </w:rPr>
        <w:t>3-2</w:t>
      </w:r>
      <w:r>
        <w:rPr>
          <w:rFonts w:ascii="Times New Roman" w:hAnsi="Times New Roman" w:eastAsia="Times New Roman" w:cs="Times New Roman"/>
          <w:sz w:val="21"/>
          <w:szCs w:val="21"/>
          <w:spacing w:val="-10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>所示。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  <w:position w:val="19"/>
        </w:rPr>
        <w:t>会直</w:t>
      </w:r>
    </w:p>
    <w:p>
      <w:pPr>
        <w:ind w:left="21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接将身</w:t>
      </w:r>
      <w:r>
        <w:rPr>
          <w:rFonts w:ascii="SimSun" w:hAnsi="SimSun" w:eastAsia="SimSun" w:cs="SimSun"/>
          <w:sz w:val="21"/>
          <w:szCs w:val="21"/>
        </w:rPr>
        <w:t>份证件类型切换为“居民身份证”。</w:t>
      </w:r>
    </w:p>
    <w:p>
      <w:pPr>
        <w:ind w:firstLine="1909"/>
        <w:spacing w:before="155" w:line="4229" w:lineRule="exact"/>
        <w:textAlignment w:val="center"/>
        <w:rPr/>
      </w:pPr>
      <w:r>
        <w:drawing>
          <wp:inline distT="0" distB="0" distL="0" distR="0">
            <wp:extent cx="2866770" cy="268541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66770" cy="26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201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图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3-2</w:t>
      </w:r>
    </w:p>
    <w:p>
      <w:pPr>
        <w:ind w:left="18"/>
        <w:spacing w:before="215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2.</w:t>
      </w:r>
      <w:r>
        <w:rPr>
          <w:rFonts w:ascii="SimSun" w:hAnsi="SimSun" w:eastAsia="SimSun" w:cs="SimSun"/>
          <w:sz w:val="21"/>
          <w:szCs w:val="21"/>
          <w:spacing w:val="-6"/>
        </w:rPr>
        <w:t>如果身份证件类型选择“其它”，学生身份证件号输入后点击继续，提示如下图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3-3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所示</w:t>
      </w:r>
      <w:r>
        <w:rPr>
          <w:rFonts w:ascii="SimSun" w:hAnsi="SimSun" w:eastAsia="SimSun" w:cs="SimSun"/>
          <w:sz w:val="21"/>
          <w:szCs w:val="21"/>
          <w:spacing w:val="-4"/>
        </w:rPr>
        <w:t>。</w:t>
      </w:r>
    </w:p>
    <w:p>
      <w:pPr>
        <w:sectPr>
          <w:footerReference w:type="default" r:id="rId6"/>
          <w:pgSz w:w="11907" w:h="16839"/>
          <w:pgMar w:top="400" w:right="1785" w:bottom="400" w:left="1785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3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提示学生</w:t>
      </w:r>
      <w:r>
        <w:rPr>
          <w:rFonts w:ascii="SimSun" w:hAnsi="SimSun" w:eastAsia="SimSun" w:cs="SimSun"/>
          <w:sz w:val="21"/>
          <w:szCs w:val="21"/>
        </w:rPr>
        <w:t>需要到居住地教育行政主管部门现场登记。</w:t>
      </w:r>
    </w:p>
    <w:p>
      <w:pPr>
        <w:ind w:firstLine="1639"/>
        <w:spacing w:before="229" w:line="3144" w:lineRule="exact"/>
        <w:textAlignment w:val="center"/>
        <w:rPr/>
      </w:pPr>
      <w:r>
        <w:drawing>
          <wp:inline distT="0" distB="0" distL="0" distR="0">
            <wp:extent cx="3209798" cy="199644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9798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276" w:line="468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  <w:position w:val="19"/>
        </w:rPr>
        <w:t>图</w:t>
      </w:r>
      <w:r>
        <w:rPr>
          <w:rFonts w:ascii="SimSun" w:hAnsi="SimSun" w:eastAsia="SimSun" w:cs="SimSun"/>
          <w:sz w:val="21"/>
          <w:szCs w:val="21"/>
          <w:spacing w:val="-1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position w:val="19"/>
        </w:rPr>
        <w:t>3-3</w:t>
      </w:r>
    </w:p>
    <w:p>
      <w:pPr>
        <w:ind w:left="45"/>
        <w:spacing w:line="2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)</w:t>
      </w:r>
    </w:p>
    <w:p>
      <w:pPr>
        <w:ind w:left="442"/>
        <w:spacing w:before="214" w:line="4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  <w:position w:val="19"/>
        </w:rPr>
        <w:t>第</w:t>
      </w:r>
      <w:r>
        <w:rPr>
          <w:rFonts w:ascii="SimSun" w:hAnsi="SimSun" w:eastAsia="SimSun" w:cs="SimSun"/>
          <w:sz w:val="21"/>
          <w:szCs w:val="21"/>
          <w:spacing w:val="-9"/>
          <w:position w:val="19"/>
        </w:rPr>
        <w:t>二</w:t>
      </w:r>
      <w:r>
        <w:rPr>
          <w:rFonts w:ascii="SimSun" w:hAnsi="SimSun" w:eastAsia="SimSun" w:cs="SimSun"/>
          <w:sz w:val="21"/>
          <w:szCs w:val="21"/>
          <w:spacing w:val="-8"/>
          <w:position w:val="19"/>
        </w:rPr>
        <w:t>步：输入真实有效且长期使用的手机号，获取验证码，绑定手机号。如图</w:t>
      </w:r>
      <w:r>
        <w:rPr>
          <w:rFonts w:ascii="SimSun" w:hAnsi="SimSun" w:eastAsia="SimSun" w:cs="SimSun"/>
          <w:sz w:val="21"/>
          <w:szCs w:val="21"/>
          <w:spacing w:val="-8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  <w:position w:val="19"/>
        </w:rPr>
        <w:t>3-2</w:t>
      </w:r>
      <w:r>
        <w:rPr>
          <w:rFonts w:ascii="Times New Roman" w:hAnsi="Times New Roman" w:eastAsia="Times New Roman" w:cs="Times New Roman"/>
          <w:sz w:val="21"/>
          <w:szCs w:val="21"/>
          <w:spacing w:val="-8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  <w:position w:val="19"/>
        </w:rPr>
        <w:t>所示。</w:t>
      </w:r>
    </w:p>
    <w:p>
      <w:pPr>
        <w:ind w:left="29"/>
        <w:spacing w:line="2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注意</w:t>
      </w:r>
      <w:r>
        <w:rPr>
          <w:rFonts w:ascii="SimSun" w:hAnsi="SimSun" w:eastAsia="SimSun" w:cs="SimSun"/>
          <w:sz w:val="21"/>
          <w:szCs w:val="21"/>
          <w:spacing w:val="5"/>
        </w:rPr>
        <w:t>：只有第一次登录需要绑定手机号)</w:t>
      </w:r>
    </w:p>
    <w:p>
      <w:pPr>
        <w:ind w:firstLine="2284"/>
        <w:spacing w:before="144" w:line="4562" w:lineRule="exact"/>
        <w:textAlignment w:val="center"/>
        <w:rPr/>
      </w:pPr>
      <w:r>
        <w:drawing>
          <wp:inline distT="0" distB="0" distL="0" distR="0">
            <wp:extent cx="2390393" cy="2896869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0393" cy="289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189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图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3-2</w:t>
      </w:r>
    </w:p>
    <w:p>
      <w:pPr>
        <w:ind w:left="22" w:right="7" w:firstLine="419"/>
        <w:spacing w:before="216" w:line="4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第三步：完善学生</w:t>
      </w:r>
      <w:r>
        <w:rPr>
          <w:rFonts w:ascii="SimSun" w:hAnsi="SimSun" w:eastAsia="SimSun" w:cs="SimSun"/>
          <w:sz w:val="21"/>
          <w:szCs w:val="21"/>
        </w:rPr>
        <w:t>个人信息，填写真实的学生身份信息。如图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3-3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所示。(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</w:rPr>
        <w:t>注意</w:t>
      </w:r>
      <w:r>
        <w:rPr>
          <w:rFonts w:ascii="SimSun" w:hAnsi="SimSun" w:eastAsia="SimSun" w:cs="SimSun"/>
          <w:sz w:val="21"/>
          <w:szCs w:val="21"/>
        </w:rPr>
        <w:t>：户籍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所</w:t>
      </w:r>
      <w:r>
        <w:rPr>
          <w:rFonts w:ascii="SimSun" w:hAnsi="SimSun" w:eastAsia="SimSun" w:cs="SimSun"/>
          <w:sz w:val="21"/>
          <w:szCs w:val="21"/>
          <w:spacing w:val="-6"/>
        </w:rPr>
        <w:t>在地需要国家选择“中国”后才会显示。)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652"/>
        <w:spacing w:line="6311" w:lineRule="exact"/>
        <w:textAlignment w:val="center"/>
        <w:rPr/>
      </w:pPr>
      <w:r>
        <w:drawing>
          <wp:inline distT="0" distB="0" distL="0" distR="0">
            <wp:extent cx="2190750" cy="400748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0750" cy="40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35"/>
        <w:spacing w:before="249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图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3-3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23"/>
        <w:spacing w:before="78" w:line="219" w:lineRule="auto"/>
        <w:rPr>
          <w:rFonts w:ascii="SimSun" w:hAnsi="SimSun" w:eastAsia="SimSun" w:cs="SimSun"/>
          <w:sz w:val="24"/>
          <w:szCs w:val="24"/>
        </w:rPr>
      </w:pPr>
      <w:bookmarkStart w:name="_bookmark4" w:id="4"/>
      <w:bookmarkEnd w:id="4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第4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章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首页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446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首页可以点击“</w:t>
      </w:r>
      <w:r>
        <w:rPr>
          <w:rFonts w:ascii="SimSun" w:hAnsi="SimSun" w:eastAsia="SimSun" w:cs="SimSun"/>
          <w:sz w:val="21"/>
          <w:szCs w:val="21"/>
          <w:spacing w:val="-4"/>
        </w:rPr>
        <w:t>去</w:t>
      </w:r>
      <w:r>
        <w:rPr>
          <w:rFonts w:ascii="SimSun" w:hAnsi="SimSun" w:eastAsia="SimSun" w:cs="SimSun"/>
          <w:sz w:val="21"/>
          <w:szCs w:val="21"/>
          <w:spacing w:val="-3"/>
        </w:rPr>
        <w:t>报名”按钮选择批次进行报名。首页如图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4-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所示。</w:t>
      </w:r>
    </w:p>
    <w:p>
      <w:pPr>
        <w:ind w:firstLine="1692"/>
        <w:spacing w:before="127" w:line="4289" w:lineRule="exact"/>
        <w:textAlignment w:val="center"/>
        <w:rPr/>
      </w:pPr>
      <w:r>
        <w:drawing>
          <wp:inline distT="0" distB="0" distL="0" distR="0">
            <wp:extent cx="3141345" cy="2724022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1345" cy="272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169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图</w:t>
      </w:r>
      <w:r>
        <w:rPr>
          <w:rFonts w:ascii="SimSun" w:hAnsi="SimSun" w:eastAsia="SimSun" w:cs="SimSun"/>
          <w:sz w:val="21"/>
          <w:szCs w:val="2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4-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1</w:t>
      </w:r>
    </w:p>
    <w:p>
      <w:pPr>
        <w:ind w:left="441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在首页点击“更多功能</w:t>
      </w:r>
      <w:r>
        <w:rPr>
          <w:rFonts w:ascii="SimSun" w:hAnsi="SimSun" w:eastAsia="SimSun" w:cs="SimSun"/>
          <w:sz w:val="21"/>
          <w:szCs w:val="21"/>
          <w:spacing w:val="-3"/>
        </w:rPr>
        <w:t>”</w:t>
      </w:r>
      <w:r>
        <w:rPr>
          <w:rFonts w:ascii="SimSun" w:hAnsi="SimSun" w:eastAsia="SimSun" w:cs="SimSun"/>
          <w:sz w:val="21"/>
          <w:szCs w:val="21"/>
          <w:spacing w:val="-2"/>
        </w:rPr>
        <w:t>，可以查看学生信息并编辑，可以修改绑定的手机号码，能继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5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续报名其它</w:t>
      </w:r>
      <w:r>
        <w:rPr>
          <w:rFonts w:ascii="SimSun" w:hAnsi="SimSun" w:eastAsia="SimSun" w:cs="SimSun"/>
          <w:sz w:val="21"/>
          <w:szCs w:val="21"/>
          <w:spacing w:val="-6"/>
        </w:rPr>
        <w:t>批</w:t>
      </w:r>
      <w:r>
        <w:rPr>
          <w:rFonts w:ascii="SimSun" w:hAnsi="SimSun" w:eastAsia="SimSun" w:cs="SimSun"/>
          <w:sz w:val="21"/>
          <w:szCs w:val="21"/>
          <w:spacing w:val="-4"/>
        </w:rPr>
        <w:t>次报名，可退出当前学生，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给其他学生报名。显示如图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4-2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所示。</w:t>
      </w:r>
    </w:p>
    <w:p>
      <w:pPr>
        <w:ind w:firstLine="2577"/>
        <w:spacing w:before="214" w:line="6289" w:lineRule="exact"/>
        <w:textAlignment w:val="center"/>
        <w:rPr/>
      </w:pPr>
      <w:r>
        <w:drawing>
          <wp:inline distT="0" distB="0" distL="0" distR="0">
            <wp:extent cx="2019045" cy="399351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9045" cy="39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24"/>
        <w:spacing w:before="266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图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4-2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23"/>
        <w:spacing w:before="78" w:line="219" w:lineRule="auto"/>
        <w:rPr>
          <w:rFonts w:ascii="SimSun" w:hAnsi="SimSun" w:eastAsia="SimSun" w:cs="SimSun"/>
          <w:sz w:val="24"/>
          <w:szCs w:val="24"/>
        </w:rPr>
      </w:pPr>
      <w:bookmarkStart w:name="_bookmark5" w:id="5"/>
      <w:bookmarkEnd w:id="5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第5章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升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学招生报名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28"/>
        <w:spacing w:before="79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6" w:id="6"/>
      <w:bookmarkEnd w:id="6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.1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学生报名</w:t>
      </w:r>
    </w:p>
    <w:p>
      <w:pPr>
        <w:ind w:left="25" w:firstLine="418"/>
        <w:spacing w:before="287" w:line="36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第</w:t>
      </w:r>
      <w:r>
        <w:rPr>
          <w:rFonts w:ascii="SimSun" w:hAnsi="SimSun" w:eastAsia="SimSun" w:cs="SimSun"/>
          <w:sz w:val="24"/>
          <w:szCs w:val="24"/>
          <w:spacing w:val="-8"/>
        </w:rPr>
        <w:t>一步：</w:t>
      </w:r>
      <w:r>
        <w:rPr>
          <w:rFonts w:ascii="SimSun" w:hAnsi="SimSun" w:eastAsia="SimSun" w:cs="SimSun"/>
          <w:sz w:val="24"/>
          <w:szCs w:val="24"/>
          <w:spacing w:val="-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点击首页的“去报名”按钮或者更多功能里的“继续参加其他报名”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2"/>
        </w:rPr>
        <w:t>按</w:t>
      </w:r>
      <w:r>
        <w:rPr>
          <w:rFonts w:ascii="SimSun" w:hAnsi="SimSun" w:eastAsia="SimSun" w:cs="SimSun"/>
          <w:sz w:val="24"/>
          <w:szCs w:val="24"/>
          <w:spacing w:val="-18"/>
        </w:rPr>
        <w:t>钮</w:t>
      </w:r>
      <w:r>
        <w:rPr>
          <w:rFonts w:ascii="SimSun" w:hAnsi="SimSun" w:eastAsia="SimSun" w:cs="SimSun"/>
          <w:sz w:val="24"/>
          <w:szCs w:val="24"/>
          <w:spacing w:val="-11"/>
        </w:rPr>
        <w:t>，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查看招生工作。如图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5-1-1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所示。</w:t>
      </w:r>
    </w:p>
    <w:p>
      <w:pPr>
        <w:sectPr>
          <w:pgSz w:w="11907" w:h="16839"/>
          <w:pgMar w:top="400" w:right="1677" w:bottom="400" w:left="1785" w:header="0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2037"/>
        <w:spacing w:line="7719" w:lineRule="exact"/>
        <w:textAlignment w:val="center"/>
        <w:rPr/>
      </w:pPr>
      <w:r>
        <w:drawing>
          <wp:inline distT="0" distB="0" distL="0" distR="0">
            <wp:extent cx="2704973" cy="4901564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4973" cy="490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51"/>
        <w:spacing w:before="157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图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5-1-1</w:t>
      </w:r>
    </w:p>
    <w:p>
      <w:pPr>
        <w:ind w:left="24" w:right="11" w:firstLine="418"/>
        <w:spacing w:before="180" w:line="36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第</w:t>
      </w:r>
      <w:r>
        <w:rPr>
          <w:rFonts w:ascii="SimSun" w:hAnsi="SimSun" w:eastAsia="SimSun" w:cs="SimSun"/>
          <w:sz w:val="24"/>
          <w:szCs w:val="24"/>
          <w:spacing w:val="-8"/>
        </w:rPr>
        <w:t>二部：</w:t>
      </w:r>
      <w:r>
        <w:rPr>
          <w:rFonts w:ascii="SimSun" w:hAnsi="SimSun" w:eastAsia="SimSun" w:cs="SimSun"/>
          <w:sz w:val="24"/>
          <w:szCs w:val="24"/>
          <w:spacing w:val="-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选择需要查看的招生工作，</w:t>
      </w:r>
      <w:r>
        <w:rPr>
          <w:rFonts w:ascii="SimSun" w:hAnsi="SimSun" w:eastAsia="SimSun" w:cs="SimSun"/>
          <w:sz w:val="24"/>
          <w:szCs w:val="24"/>
          <w:spacing w:val="-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点击“了解详情”查看政策文件及招生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规</w:t>
      </w:r>
      <w:r>
        <w:rPr>
          <w:rFonts w:ascii="SimSun" w:hAnsi="SimSun" w:eastAsia="SimSun" w:cs="SimSun"/>
          <w:sz w:val="24"/>
          <w:szCs w:val="24"/>
          <w:spacing w:val="-10"/>
        </w:rPr>
        <w:t>则。如图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5-1-2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1647"/>
        <w:spacing w:line="9791" w:lineRule="exact"/>
        <w:textAlignment w:val="center"/>
        <w:rPr/>
      </w:pPr>
      <w:r>
        <w:drawing>
          <wp:inline distT="0" distB="0" distL="0" distR="0">
            <wp:extent cx="3194050" cy="621753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050" cy="62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51"/>
        <w:spacing w:before="213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图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5-1-2</w:t>
      </w:r>
    </w:p>
    <w:p>
      <w:pPr>
        <w:ind w:left="41" w:right="158" w:firstLine="402"/>
        <w:spacing w:before="182" w:line="36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第三</w:t>
      </w:r>
      <w:r>
        <w:rPr>
          <w:rFonts w:ascii="SimSun" w:hAnsi="SimSun" w:eastAsia="SimSun" w:cs="SimSun"/>
          <w:sz w:val="24"/>
          <w:szCs w:val="24"/>
          <w:spacing w:val="-8"/>
        </w:rPr>
        <w:t>步</w:t>
      </w:r>
      <w:r>
        <w:rPr>
          <w:rFonts w:ascii="SimSun" w:hAnsi="SimSun" w:eastAsia="SimSun" w:cs="SimSun"/>
          <w:sz w:val="24"/>
          <w:szCs w:val="24"/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在报名期间，点击“参加该报名”按钮，查看片区信息。如图</w:t>
      </w:r>
      <w:r>
        <w:rPr>
          <w:rFonts w:ascii="SimSun" w:hAnsi="SimSun" w:eastAsia="SimSun" w:cs="SimSun"/>
          <w:sz w:val="24"/>
          <w:szCs w:val="24"/>
          <w:spacing w:val="-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5-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8"/>
        </w:rPr>
        <w:t>1</w:t>
      </w:r>
      <w:r>
        <w:rPr>
          <w:rFonts w:ascii="SimSun" w:hAnsi="SimSun" w:eastAsia="SimSun" w:cs="SimSun"/>
          <w:sz w:val="24"/>
          <w:szCs w:val="24"/>
          <w:spacing w:val="-15"/>
        </w:rPr>
        <w:t>-3</w:t>
      </w:r>
      <w:r>
        <w:rPr>
          <w:rFonts w:ascii="SimSun" w:hAnsi="SimSun" w:eastAsia="SimSun" w:cs="SimSun"/>
          <w:sz w:val="24"/>
          <w:szCs w:val="24"/>
          <w:spacing w:val="-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217"/>
        <w:spacing w:line="9666" w:lineRule="exact"/>
        <w:textAlignment w:val="center"/>
        <w:rPr/>
      </w:pPr>
      <w:r>
        <w:drawing>
          <wp:inline distT="0" distB="0" distL="0" distR="0">
            <wp:extent cx="2736850" cy="6137910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6850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59"/>
        <w:spacing w:before="119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图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5-1-3</w:t>
      </w:r>
    </w:p>
    <w:p>
      <w:pPr>
        <w:ind w:left="43" w:right="16" w:firstLine="400"/>
        <w:spacing w:before="180" w:line="36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1"/>
        </w:rPr>
        <w:t>第</w:t>
      </w:r>
      <w:r>
        <w:rPr>
          <w:rFonts w:ascii="SimSun" w:hAnsi="SimSun" w:eastAsia="SimSun" w:cs="SimSun"/>
          <w:sz w:val="24"/>
          <w:szCs w:val="24"/>
          <w:spacing w:val="-11"/>
        </w:rPr>
        <w:t>四步：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点击“选择片区”按钮后，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选择需要报名学校，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有多所学校的选择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的，点击</w:t>
      </w:r>
      <w:r>
        <w:rPr>
          <w:rFonts w:ascii="SimSun" w:hAnsi="SimSun" w:eastAsia="SimSun" w:cs="SimSun"/>
          <w:sz w:val="24"/>
          <w:szCs w:val="24"/>
          <w:spacing w:val="-5"/>
        </w:rPr>
        <w:t>“</w:t>
      </w:r>
      <w:r>
        <w:rPr>
          <w:rFonts w:ascii="SimSun" w:hAnsi="SimSun" w:eastAsia="SimSun" w:cs="SimSun"/>
          <w:sz w:val="24"/>
          <w:szCs w:val="24"/>
          <w:spacing w:val="-4"/>
        </w:rPr>
        <w:t>调整顺序”可以调整学校志愿顺序。如图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5-1-4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872"/>
        <w:spacing w:line="9048" w:lineRule="exact"/>
        <w:textAlignment w:val="center"/>
        <w:rPr/>
      </w:pPr>
      <w:r>
        <w:drawing>
          <wp:inline distT="0" distB="0" distL="0" distR="0">
            <wp:extent cx="3180079" cy="574560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80079" cy="574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59"/>
        <w:spacing w:before="278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图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5-1-4</w:t>
      </w:r>
    </w:p>
    <w:p>
      <w:pPr>
        <w:ind w:left="21" w:right="15" w:firstLine="421"/>
        <w:spacing w:before="180" w:line="36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0"/>
        </w:rPr>
        <w:t>第</w:t>
      </w:r>
      <w:r>
        <w:rPr>
          <w:rFonts w:ascii="SimSun" w:hAnsi="SimSun" w:eastAsia="SimSun" w:cs="SimSun"/>
          <w:sz w:val="24"/>
          <w:szCs w:val="24"/>
          <w:spacing w:val="-11"/>
        </w:rPr>
        <w:t>五步：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点击完成选择，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再次确认片区及学校后完善报名资料，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提交报名申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请</w:t>
      </w:r>
      <w:r>
        <w:rPr>
          <w:rFonts w:ascii="SimSun" w:hAnsi="SimSun" w:eastAsia="SimSun" w:cs="SimSun"/>
          <w:sz w:val="24"/>
          <w:szCs w:val="24"/>
          <w:spacing w:val="-8"/>
        </w:rPr>
        <w:t>。</w:t>
      </w:r>
      <w:r>
        <w:rPr>
          <w:rFonts w:ascii="SimSun" w:hAnsi="SimSun" w:eastAsia="SimSun" w:cs="SimSun"/>
          <w:sz w:val="24"/>
          <w:szCs w:val="24"/>
          <w:spacing w:val="-6"/>
        </w:rPr>
        <w:t>提交报名申请界面，</w:t>
      </w:r>
      <w:r>
        <w:rPr>
          <w:rFonts w:ascii="SimSun" w:hAnsi="SimSun" w:eastAsia="SimSun" w:cs="SimSun"/>
          <w:sz w:val="24"/>
          <w:szCs w:val="24"/>
          <w:spacing w:val="-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可以查看招生工作安排、更换报名片区、填写招生要求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的内</w:t>
      </w:r>
      <w:r>
        <w:rPr>
          <w:rFonts w:ascii="SimSun" w:hAnsi="SimSun" w:eastAsia="SimSun" w:cs="SimSun"/>
          <w:sz w:val="24"/>
          <w:szCs w:val="24"/>
          <w:spacing w:val="-8"/>
        </w:rPr>
        <w:t>容</w:t>
      </w:r>
      <w:r>
        <w:rPr>
          <w:rFonts w:ascii="SimSun" w:hAnsi="SimSun" w:eastAsia="SimSun" w:cs="SimSun"/>
          <w:sz w:val="24"/>
          <w:szCs w:val="24"/>
          <w:spacing w:val="-7"/>
        </w:rPr>
        <w:t>等功能。如图</w:t>
      </w:r>
      <w:r>
        <w:rPr>
          <w:rFonts w:ascii="SimSun" w:hAnsi="SimSun" w:eastAsia="SimSun" w:cs="SimSun"/>
          <w:sz w:val="24"/>
          <w:szCs w:val="24"/>
          <w:spacing w:val="-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5-1-5</w:t>
      </w:r>
      <w:r>
        <w:rPr>
          <w:rFonts w:ascii="SimSun" w:hAnsi="SimSun" w:eastAsia="SimSun" w:cs="SimSun"/>
          <w:sz w:val="24"/>
          <w:szCs w:val="24"/>
          <w:spacing w:val="-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436"/>
        <w:spacing w:line="12217" w:lineRule="exact"/>
        <w:textAlignment w:val="center"/>
        <w:rPr/>
      </w:pPr>
      <w:r>
        <w:drawing>
          <wp:inline distT="0" distB="0" distL="0" distR="0">
            <wp:extent cx="2464434" cy="7757921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4434" cy="775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59"/>
        <w:spacing w:before="249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图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5-1-5</w:t>
      </w:r>
    </w:p>
    <w:p>
      <w:pPr>
        <w:ind w:left="863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第六步：点击“提交报名申请”按钮，提交</w:t>
      </w:r>
      <w:r>
        <w:rPr>
          <w:rFonts w:ascii="SimSun" w:hAnsi="SimSun" w:eastAsia="SimSun" w:cs="SimSun"/>
          <w:sz w:val="24"/>
          <w:szCs w:val="24"/>
          <w:spacing w:val="-1"/>
        </w:rPr>
        <w:t>报名申请。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8"/>
        <w:spacing w:before="78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7" w:id="7"/>
      <w:bookmarkEnd w:id="7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.2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初审阶段</w:t>
      </w:r>
    </w:p>
    <w:p>
      <w:pPr>
        <w:ind w:left="29"/>
        <w:spacing w:before="295" w:line="2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(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注意</w:t>
      </w:r>
      <w:r>
        <w:rPr>
          <w:rFonts w:ascii="SimSun" w:hAnsi="SimSun" w:eastAsia="SimSun" w:cs="SimSun"/>
          <w:sz w:val="21"/>
          <w:szCs w:val="21"/>
          <w:spacing w:val="1"/>
        </w:rPr>
        <w:t>：有多种审核形式，不同招生批</w:t>
      </w:r>
      <w:r>
        <w:rPr>
          <w:rFonts w:ascii="SimSun" w:hAnsi="SimSun" w:eastAsia="SimSun" w:cs="SimSun"/>
          <w:sz w:val="21"/>
          <w:szCs w:val="21"/>
        </w:rPr>
        <w:t>次的审核形式可能不同。)</w:t>
      </w:r>
    </w:p>
    <w:p>
      <w:pPr>
        <w:ind w:left="446"/>
        <w:spacing w:before="214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学生</w:t>
      </w:r>
      <w:r>
        <w:rPr>
          <w:rFonts w:ascii="SimSun" w:hAnsi="SimSun" w:eastAsia="SimSun" w:cs="SimSun"/>
          <w:sz w:val="21"/>
          <w:szCs w:val="21"/>
          <w:spacing w:val="-10"/>
        </w:rPr>
        <w:t>进</w:t>
      </w:r>
      <w:r>
        <w:rPr>
          <w:rFonts w:ascii="SimSun" w:hAnsi="SimSun" w:eastAsia="SimSun" w:cs="SimSun"/>
          <w:sz w:val="21"/>
          <w:szCs w:val="21"/>
          <w:spacing w:val="-6"/>
        </w:rPr>
        <w:t>入初审阶段，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且还未进行审核时。首页显示如图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5-2-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所示。</w:t>
      </w:r>
    </w:p>
    <w:p>
      <w:pPr>
        <w:ind w:firstLine="1579"/>
        <w:spacing w:before="90" w:line="5924" w:lineRule="exact"/>
        <w:textAlignment w:val="center"/>
        <w:rPr/>
      </w:pPr>
      <w:r>
        <w:drawing>
          <wp:inline distT="0" distB="0" distL="0" distR="0">
            <wp:extent cx="3285617" cy="376173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85617" cy="376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38"/>
        <w:spacing w:before="130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图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5-2-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</w:t>
      </w:r>
    </w:p>
    <w:p>
      <w:pPr>
        <w:ind w:left="18" w:right="8" w:firstLine="434"/>
        <w:spacing w:before="216" w:line="4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点击“详情”按钮可以查看提交的具体信息，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可以点击“撤回修改”撤回报名。如图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-2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2239"/>
        <w:spacing w:line="11507" w:lineRule="exact"/>
        <w:textAlignment w:val="center"/>
        <w:rPr/>
      </w:pPr>
      <w:r>
        <w:drawing>
          <wp:inline distT="0" distB="0" distL="0" distR="0">
            <wp:extent cx="2447925" cy="7306944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7925" cy="730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38"/>
        <w:spacing w:before="155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5-2-2</w:t>
      </w:r>
    </w:p>
    <w:p>
      <w:pPr>
        <w:ind w:left="22" w:right="7" w:firstLine="418"/>
        <w:spacing w:before="214" w:line="4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报</w:t>
      </w:r>
      <w:r>
        <w:rPr>
          <w:rFonts w:ascii="SimSun" w:hAnsi="SimSun" w:eastAsia="SimSun" w:cs="SimSun"/>
          <w:sz w:val="21"/>
          <w:szCs w:val="21"/>
          <w:spacing w:val="-5"/>
        </w:rPr>
        <w:t>名初审被驳回，首页会提示初审驳回。点击详情可以查看驳回原因。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被驳回可以修改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信息后再次提交。如图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5-2-4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所示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974"/>
        <w:spacing w:line="4632" w:lineRule="exact"/>
        <w:textAlignment w:val="center"/>
        <w:rPr/>
      </w:pPr>
      <w:r>
        <w:drawing>
          <wp:inline distT="0" distB="0" distL="0" distR="0">
            <wp:extent cx="2785109" cy="294131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85109" cy="294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62"/>
        <w:spacing w:before="137" w:line="8197" w:lineRule="exact"/>
        <w:textAlignment w:val="center"/>
        <w:rPr/>
      </w:pPr>
      <w:r>
        <w:drawing>
          <wp:inline distT="0" distB="0" distL="0" distR="0">
            <wp:extent cx="2800096" cy="520509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0096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38"/>
        <w:spacing w:before="243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5-2-4</w:t>
      </w:r>
    </w:p>
    <w:p>
      <w:pPr>
        <w:ind w:left="453"/>
        <w:spacing w:before="215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审核结束后</w:t>
      </w:r>
      <w:r>
        <w:rPr>
          <w:rFonts w:ascii="SimSun" w:hAnsi="SimSun" w:eastAsia="SimSun" w:cs="SimSun"/>
          <w:sz w:val="21"/>
          <w:szCs w:val="21"/>
          <w:spacing w:val="-3"/>
        </w:rPr>
        <w:t>，</w:t>
      </w:r>
      <w:r>
        <w:rPr>
          <w:rFonts w:ascii="SimSun" w:hAnsi="SimSun" w:eastAsia="SimSun" w:cs="SimSun"/>
          <w:sz w:val="21"/>
          <w:szCs w:val="21"/>
          <w:spacing w:val="-2"/>
        </w:rPr>
        <w:t>首页会提示审核完成。如图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5-2-5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677"/>
        <w:spacing w:line="5319" w:lineRule="exact"/>
        <w:textAlignment w:val="center"/>
        <w:rPr/>
      </w:pPr>
      <w:r>
        <w:drawing>
          <wp:inline distT="0" distB="0" distL="0" distR="0">
            <wp:extent cx="3161918" cy="337756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1918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38"/>
        <w:spacing w:before="277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5-2-5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28"/>
        <w:spacing w:before="78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8" w:id="8"/>
      <w:bookmarkEnd w:id="8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.3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复审阶段</w:t>
      </w:r>
    </w:p>
    <w:p>
      <w:pPr>
        <w:ind w:left="448"/>
        <w:spacing w:before="29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复</w:t>
      </w:r>
      <w:r>
        <w:rPr>
          <w:rFonts w:ascii="SimSun" w:hAnsi="SimSun" w:eastAsia="SimSun" w:cs="SimSun"/>
          <w:sz w:val="21"/>
          <w:szCs w:val="21"/>
          <w:spacing w:val="-13"/>
        </w:rPr>
        <w:t>审</w:t>
      </w:r>
      <w:r>
        <w:rPr>
          <w:rFonts w:ascii="SimSun" w:hAnsi="SimSun" w:eastAsia="SimSun" w:cs="SimSun"/>
          <w:sz w:val="21"/>
          <w:szCs w:val="21"/>
          <w:spacing w:val="-7"/>
        </w:rPr>
        <w:t>阶段会显示每所学校复审情况，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显示如图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5-3-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所示。</w:t>
      </w:r>
    </w:p>
    <w:p>
      <w:pPr>
        <w:ind w:firstLine="1872"/>
        <w:spacing w:before="114" w:line="3690" w:lineRule="exact"/>
        <w:textAlignment w:val="center"/>
        <w:rPr/>
      </w:pPr>
      <w:r>
        <w:drawing>
          <wp:inline distT="0" distB="0" distL="0" distR="0">
            <wp:extent cx="3173095" cy="2343022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3095" cy="234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47"/>
        <w:spacing w:before="158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图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5-3-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</w:t>
      </w:r>
    </w:p>
    <w:p>
      <w:pPr>
        <w:ind w:left="39" w:right="7" w:firstLine="406"/>
        <w:spacing w:before="216" w:line="4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如果复审不通过，点击“详</w:t>
      </w:r>
      <w:r>
        <w:rPr>
          <w:rFonts w:ascii="SimSun" w:hAnsi="SimSun" w:eastAsia="SimSun" w:cs="SimSun"/>
          <w:sz w:val="21"/>
          <w:szCs w:val="21"/>
          <w:spacing w:val="-2"/>
        </w:rPr>
        <w:t>情”按钮，查看未通过学校的详情信息，可以查看未通过原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因</w:t>
      </w:r>
      <w:r>
        <w:rPr>
          <w:rFonts w:ascii="SimSun" w:hAnsi="SimSun" w:eastAsia="SimSun" w:cs="SimSun"/>
          <w:sz w:val="21"/>
          <w:szCs w:val="21"/>
          <w:spacing w:val="-6"/>
        </w:rPr>
        <w:t>。如图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5-3-2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1479"/>
        <w:spacing w:line="10500" w:lineRule="exact"/>
        <w:textAlignment w:val="center"/>
        <w:rPr/>
      </w:pPr>
      <w:r>
        <w:drawing>
          <wp:inline distT="0" distB="0" distL="0" distR="0">
            <wp:extent cx="3679825" cy="666750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798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47"/>
        <w:spacing w:before="183" w:line="46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  <w:position w:val="19"/>
        </w:rPr>
        <w:t>图</w:t>
      </w:r>
      <w:r>
        <w:rPr>
          <w:rFonts w:ascii="SimSun" w:hAnsi="SimSun" w:eastAsia="SimSun" w:cs="SimSun"/>
          <w:sz w:val="21"/>
          <w:szCs w:val="21"/>
          <w:spacing w:val="-11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  <w:position w:val="19"/>
        </w:rPr>
        <w:t>5-3-2</w:t>
      </w:r>
    </w:p>
    <w:p>
      <w:pPr>
        <w:ind w:left="446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如果</w:t>
      </w:r>
      <w:r>
        <w:rPr>
          <w:rFonts w:ascii="SimSun" w:hAnsi="SimSun" w:eastAsia="SimSun" w:cs="SimSun"/>
          <w:sz w:val="21"/>
          <w:szCs w:val="21"/>
          <w:spacing w:val="-6"/>
        </w:rPr>
        <w:t>所有学校复审均未通过，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显示如图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5-3-3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512"/>
        <w:spacing w:line="10619" w:lineRule="exact"/>
        <w:textAlignment w:val="center"/>
        <w:rPr/>
      </w:pPr>
      <w:r>
        <w:drawing>
          <wp:inline distT="0" distB="0" distL="0" distR="0">
            <wp:extent cx="3632200" cy="6742938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2200" cy="674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47"/>
        <w:spacing w:before="281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5-3-3</w:t>
      </w:r>
    </w:p>
    <w:p>
      <w:pPr>
        <w:ind w:left="442"/>
        <w:spacing w:before="214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所有学校复审完成后，标志着这个学生的审核工作已经</w:t>
      </w:r>
      <w:r>
        <w:rPr>
          <w:rFonts w:ascii="SimSun" w:hAnsi="SimSun" w:eastAsia="SimSun" w:cs="SimSun"/>
          <w:sz w:val="21"/>
          <w:szCs w:val="21"/>
        </w:rPr>
        <w:t>完成。将等待进入下一个阶段。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28"/>
        <w:spacing w:before="78" w:line="221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9" w:id="9"/>
      <w:bookmarkEnd w:id="9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.4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录取阶段</w:t>
      </w:r>
    </w:p>
    <w:p>
      <w:pPr>
        <w:ind w:left="446"/>
        <w:spacing w:before="29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学</w:t>
      </w:r>
      <w:r>
        <w:rPr>
          <w:rFonts w:ascii="SimSun" w:hAnsi="SimSun" w:eastAsia="SimSun" w:cs="SimSun"/>
          <w:sz w:val="21"/>
          <w:szCs w:val="21"/>
          <w:spacing w:val="-12"/>
        </w:rPr>
        <w:t>生</w:t>
      </w:r>
      <w:r>
        <w:rPr>
          <w:rFonts w:ascii="SimSun" w:hAnsi="SimSun" w:eastAsia="SimSun" w:cs="SimSun"/>
          <w:sz w:val="21"/>
          <w:szCs w:val="21"/>
          <w:spacing w:val="-7"/>
        </w:rPr>
        <w:t>通过了审核后，进入录取阶段。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显示如图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5-4-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所示。</w:t>
      </w:r>
    </w:p>
    <w:p>
      <w:pPr>
        <w:sectPr>
          <w:pgSz w:w="11907" w:h="16839"/>
          <w:pgMar w:top="400" w:right="1721" w:bottom="400" w:left="1785" w:header="0" w:footer="0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1332"/>
        <w:spacing w:line="3854" w:lineRule="exact"/>
        <w:textAlignment w:val="center"/>
        <w:rPr/>
      </w:pPr>
      <w:r>
        <w:drawing>
          <wp:inline distT="0" distB="0" distL="0" distR="0">
            <wp:extent cx="3866133" cy="244729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66133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47"/>
        <w:spacing w:before="230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图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5-4-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</w:t>
      </w:r>
    </w:p>
    <w:p>
      <w:pPr>
        <w:ind w:left="446"/>
        <w:spacing w:before="215" w:line="4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发布录取结果后，点击“详</w:t>
      </w: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情”进入查看录取结果。所有学校均未录取，则进入调配阶</w:t>
      </w:r>
    </w:p>
    <w:p>
      <w:pPr>
        <w:ind w:left="23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段</w:t>
      </w:r>
      <w:r>
        <w:rPr>
          <w:rFonts w:ascii="SimSun" w:hAnsi="SimSun" w:eastAsia="SimSun" w:cs="SimSun"/>
          <w:sz w:val="21"/>
          <w:szCs w:val="21"/>
          <w:spacing w:val="-10"/>
        </w:rPr>
        <w:t>。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显示如图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5-4-2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所示。</w:t>
      </w:r>
    </w:p>
    <w:p>
      <w:pPr>
        <w:ind w:firstLine="2194"/>
        <w:spacing w:before="165" w:line="7331" w:lineRule="exact"/>
        <w:textAlignment w:val="center"/>
        <w:rPr/>
      </w:pPr>
      <w:r>
        <w:drawing>
          <wp:inline distT="0" distB="0" distL="0" distR="0">
            <wp:extent cx="3038220" cy="4655184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8220" cy="465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58"/>
        <w:spacing w:before="208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5-4-2</w:t>
      </w:r>
    </w:p>
    <w:p>
      <w:pPr>
        <w:ind w:left="443"/>
        <w:spacing w:before="215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有</w:t>
      </w:r>
      <w:r>
        <w:rPr>
          <w:rFonts w:ascii="SimSun" w:hAnsi="SimSun" w:eastAsia="SimSun" w:cs="SimSun"/>
          <w:sz w:val="21"/>
          <w:szCs w:val="21"/>
          <w:spacing w:val="-7"/>
        </w:rPr>
        <w:t>多</w:t>
      </w:r>
      <w:r>
        <w:rPr>
          <w:rFonts w:ascii="SimSun" w:hAnsi="SimSun" w:eastAsia="SimSun" w:cs="SimSun"/>
          <w:sz w:val="21"/>
          <w:szCs w:val="21"/>
          <w:spacing w:val="-5"/>
        </w:rPr>
        <w:t>所学校录取的学生，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需在规定时间内选择一所已录取的学校，如果到了截止时间还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5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为选择，系统会自动选择按学生志愿排行已录取的第一所学校去报到。显示如图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5-4-4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所示</w:t>
      </w:r>
      <w:r>
        <w:rPr>
          <w:rFonts w:ascii="SimSun" w:hAnsi="SimSun" w:eastAsia="SimSun" w:cs="SimSun"/>
          <w:sz w:val="21"/>
          <w:szCs w:val="21"/>
          <w:spacing w:val="-1"/>
        </w:rPr>
        <w:t>。</w:t>
      </w:r>
    </w:p>
    <w:p>
      <w:pPr>
        <w:ind w:firstLine="1819"/>
        <w:spacing w:before="111" w:line="9941" w:lineRule="exact"/>
        <w:textAlignment w:val="center"/>
        <w:rPr/>
      </w:pPr>
      <w:r>
        <w:drawing>
          <wp:inline distT="0" distB="0" distL="0" distR="0">
            <wp:extent cx="3247770" cy="631253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7770" cy="63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47"/>
        <w:spacing w:before="151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图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5-4-4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28"/>
        <w:spacing w:before="78" w:line="221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10" w:id="10"/>
      <w:bookmarkEnd w:id="10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.5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调配阶段</w:t>
      </w:r>
    </w:p>
    <w:p>
      <w:pPr>
        <w:ind w:left="24" w:right="7" w:firstLine="421"/>
        <w:spacing w:before="297" w:line="4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如果学生在录取阶段没有被</w:t>
      </w:r>
      <w:r>
        <w:rPr>
          <w:rFonts w:ascii="SimSun" w:hAnsi="SimSun" w:eastAsia="SimSun" w:cs="SimSun"/>
          <w:sz w:val="21"/>
          <w:szCs w:val="21"/>
          <w:spacing w:val="-2"/>
        </w:rPr>
        <w:t>任何一所学校录取，则进入该阶段。调配阶段学生只需要等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待调配录取的结果发布。显示如图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5-5-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所示</w:t>
      </w:r>
      <w:r>
        <w:rPr>
          <w:rFonts w:ascii="SimSun" w:hAnsi="SimSun" w:eastAsia="SimSun" w:cs="SimSun"/>
          <w:sz w:val="21"/>
          <w:szCs w:val="21"/>
          <w:spacing w:val="-1"/>
        </w:rPr>
        <w:t>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2089"/>
        <w:spacing w:line="9161" w:lineRule="exact"/>
        <w:textAlignment w:val="center"/>
        <w:rPr/>
      </w:pPr>
      <w:r>
        <w:drawing>
          <wp:inline distT="0" distB="0" distL="0" distR="0">
            <wp:extent cx="3171570" cy="5817234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1570" cy="58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58"/>
        <w:spacing w:before="229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图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5-5-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left="28"/>
        <w:spacing w:before="78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_bookmark11" w:id="11"/>
      <w:bookmarkEnd w:id="11"/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5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.6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报到阶段</w:t>
      </w:r>
    </w:p>
    <w:p>
      <w:pPr>
        <w:ind w:left="441" w:right="10" w:firstLine="431"/>
        <w:spacing w:before="298" w:line="4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点</w:t>
      </w:r>
      <w:r>
        <w:rPr>
          <w:rFonts w:ascii="SimSun" w:hAnsi="SimSun" w:eastAsia="SimSun" w:cs="SimSun"/>
          <w:sz w:val="21"/>
          <w:szCs w:val="21"/>
          <w:spacing w:val="-3"/>
        </w:rPr>
        <w:t>击录取结果或者调配录取结果下的“去报名报到”，扫描最终确定的学校的二维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码</w:t>
      </w:r>
      <w:r>
        <w:rPr>
          <w:rFonts w:ascii="SimSun" w:hAnsi="SimSun" w:eastAsia="SimSun" w:cs="SimSun"/>
          <w:sz w:val="21"/>
          <w:szCs w:val="21"/>
          <w:spacing w:val="-11"/>
        </w:rPr>
        <w:t>进</w:t>
      </w:r>
      <w:r>
        <w:rPr>
          <w:rFonts w:ascii="SimSun" w:hAnsi="SimSun" w:eastAsia="SimSun" w:cs="SimSun"/>
          <w:sz w:val="21"/>
          <w:szCs w:val="21"/>
          <w:spacing w:val="-6"/>
        </w:rPr>
        <w:t>行报到。如图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5-6-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所示。</w:t>
      </w:r>
    </w:p>
    <w:p>
      <w:pPr>
        <w:sectPr>
          <w:pgSz w:w="11907" w:h="16839"/>
          <w:pgMar w:top="400" w:right="1785" w:bottom="400" w:left="1785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1676400</wp:posOffset>
            </wp:positionH>
            <wp:positionV relativeFrom="page">
              <wp:posOffset>934975</wp:posOffset>
            </wp:positionV>
            <wp:extent cx="2157095" cy="5313044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7095" cy="531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4356"/>
        <w:spacing w:line="8381" w:lineRule="exact"/>
        <w:textAlignment w:val="center"/>
        <w:rPr/>
      </w:pPr>
      <w:r>
        <w:drawing>
          <wp:inline distT="0" distB="0" distL="0" distR="0">
            <wp:extent cx="2383027" cy="5321934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3027" cy="532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58"/>
        <w:spacing w:before="151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图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5-6-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</w:t>
      </w:r>
    </w:p>
    <w:sectPr>
      <w:pgSz w:w="11907" w:h="16839"/>
      <w:pgMar w:top="400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222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8"/>
      </w:rPr>
      <w:t>图</w:t>
    </w:r>
    <w:r>
      <w:rPr>
        <w:rFonts w:ascii="SimSun" w:hAnsi="SimSun" w:eastAsia="SimSun" w:cs="SimSun"/>
        <w:sz w:val="21"/>
        <w:szCs w:val="21"/>
        <w:spacing w:val="-18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8"/>
      </w:rPr>
      <w:t>2-</w:t>
    </w:r>
    <w:r>
      <w:rPr>
        <w:rFonts w:ascii="Times New Roman" w:hAnsi="Times New Roman" w:eastAsia="Times New Roman" w:cs="Times New Roman"/>
        <w:sz w:val="21"/>
        <w:szCs w:val="21"/>
        <w:spacing w:val="-18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10692382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60564" cy="10692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footer" Target="footer2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image" Target="media/image29.pn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footer" Target="footer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header" Target="header2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Chen</dc:creator>
  <dcterms:created xsi:type="dcterms:W3CDTF">2023-04-13T15:51:53Z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2023-06-05T08:39:06</vt:filetime>
  </op:property>
</op:Properties>
</file>